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24"/>
        <w:tblW w:w="9605" w:type="dxa"/>
        <w:tblLayout w:type="fixed"/>
        <w:tblLook w:val="04A0" w:firstRow="1" w:lastRow="0" w:firstColumn="1" w:lastColumn="0" w:noHBand="0" w:noVBand="1"/>
      </w:tblPr>
      <w:tblGrid>
        <w:gridCol w:w="3540"/>
        <w:gridCol w:w="2373"/>
        <w:gridCol w:w="3692"/>
      </w:tblGrid>
      <w:tr w:rsidR="00F641E0" w:rsidRPr="00BC35A5" w:rsidTr="00F641E0">
        <w:trPr>
          <w:trHeight w:val="1414"/>
        </w:trPr>
        <w:tc>
          <w:tcPr>
            <w:tcW w:w="3540" w:type="dxa"/>
            <w:shd w:val="clear" w:color="auto" w:fill="auto"/>
          </w:tcPr>
          <w:p w:rsidR="00F641E0" w:rsidRPr="00BC35A5" w:rsidRDefault="00F641E0" w:rsidP="00A05C68">
            <w:pPr>
              <w:widowControl w:val="0"/>
              <w:suppressAutoHyphens/>
              <w:jc w:val="both"/>
              <w:rPr>
                <w:rFonts w:ascii="Arial Narrow" w:hAnsi="Arial Narrow"/>
                <w:kern w:val="1"/>
              </w:rPr>
            </w:pPr>
          </w:p>
          <w:p w:rsidR="00F641E0" w:rsidRPr="00BC35A5" w:rsidRDefault="00F641E0" w:rsidP="00A05C68">
            <w:pPr>
              <w:widowControl w:val="0"/>
              <w:suppressAutoHyphens/>
              <w:jc w:val="both"/>
              <w:rPr>
                <w:rFonts w:ascii="Arial Narrow" w:hAnsi="Arial Narrow"/>
                <w:kern w:val="1"/>
              </w:rPr>
            </w:pPr>
          </w:p>
          <w:p w:rsidR="00F641E0" w:rsidRPr="00BC35A5" w:rsidRDefault="00F641E0" w:rsidP="00A05C68">
            <w:pPr>
              <w:widowControl w:val="0"/>
              <w:suppressAutoHyphens/>
              <w:jc w:val="both"/>
              <w:rPr>
                <w:rFonts w:ascii="Arial Narrow" w:hAnsi="Arial Narrow"/>
                <w:kern w:val="1"/>
              </w:rPr>
            </w:pPr>
            <w:r w:rsidRPr="00BC35A5">
              <w:rPr>
                <w:rFonts w:ascii="Arial Narrow" w:hAnsi="Arial Narrow"/>
                <w:noProof/>
                <w:kern w:val="1"/>
                <w:lang w:val="sl-SI" w:eastAsia="sl-SI"/>
              </w:rPr>
              <w:drawing>
                <wp:inline distT="0" distB="0" distL="0" distR="0" wp14:anchorId="4C5E39A8" wp14:editId="55D6AD09">
                  <wp:extent cx="2009775" cy="1552575"/>
                  <wp:effectExtent l="0" t="0" r="9525" b="9525"/>
                  <wp:docPr id="2" name="Slika 2" descr="MI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1E0" w:rsidRPr="00BC35A5" w:rsidRDefault="00F641E0" w:rsidP="00A05C68">
            <w:pPr>
              <w:widowControl w:val="0"/>
              <w:suppressAutoHyphens/>
              <w:jc w:val="both"/>
              <w:rPr>
                <w:rFonts w:ascii="Arial Narrow" w:hAnsi="Arial Narrow"/>
                <w:kern w:val="1"/>
                <w:sz w:val="2"/>
                <w:szCs w:val="2"/>
              </w:rPr>
            </w:pPr>
          </w:p>
        </w:tc>
        <w:tc>
          <w:tcPr>
            <w:tcW w:w="2373" w:type="dxa"/>
            <w:shd w:val="clear" w:color="auto" w:fill="auto"/>
          </w:tcPr>
          <w:p w:rsidR="00F641E0" w:rsidRPr="00BC35A5" w:rsidRDefault="00F641E0" w:rsidP="00A05C68">
            <w:pPr>
              <w:widowControl w:val="0"/>
              <w:suppressAutoHyphens/>
              <w:jc w:val="both"/>
              <w:rPr>
                <w:rFonts w:ascii="Arial Narrow" w:hAnsi="Arial Narrow"/>
                <w:kern w:val="1"/>
              </w:rPr>
            </w:pPr>
            <w:r w:rsidRPr="00BC35A5">
              <w:rPr>
                <w:rFonts w:ascii="Arial Narrow" w:hAnsi="Arial Narrow"/>
                <w:noProof/>
                <w:kern w:val="1"/>
                <w:lang w:val="sl-SI" w:eastAsia="sl-SI"/>
              </w:rPr>
              <w:drawing>
                <wp:anchor distT="0" distB="0" distL="0" distR="0" simplePos="0" relativeHeight="251659264" behindDoc="0" locked="0" layoutInCell="1" allowOverlap="1" wp14:anchorId="27B9054B" wp14:editId="000CCB9E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66675</wp:posOffset>
                  </wp:positionV>
                  <wp:extent cx="1127125" cy="850900"/>
                  <wp:effectExtent l="0" t="0" r="0" b="6350"/>
                  <wp:wrapTopAndBottom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85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2" w:type="dxa"/>
            <w:shd w:val="clear" w:color="auto" w:fill="auto"/>
          </w:tcPr>
          <w:p w:rsidR="00F641E0" w:rsidRPr="00BC35A5" w:rsidRDefault="00F641E0" w:rsidP="00A05C68">
            <w:pPr>
              <w:widowControl w:val="0"/>
              <w:suppressAutoHyphens/>
              <w:jc w:val="both"/>
              <w:rPr>
                <w:rFonts w:ascii="Arial Narrow" w:hAnsi="Arial Narrow"/>
                <w:kern w:val="1"/>
              </w:rPr>
            </w:pPr>
            <w:r w:rsidRPr="00BC35A5">
              <w:rPr>
                <w:rFonts w:ascii="Arial Narrow" w:hAnsi="Arial Narrow"/>
                <w:noProof/>
                <w:kern w:val="1"/>
                <w:lang w:val="sl-SI" w:eastAsia="sl-SI"/>
              </w:rPr>
              <w:drawing>
                <wp:inline distT="0" distB="0" distL="0" distR="0" wp14:anchorId="05EC16D0" wp14:editId="4D33D5B2">
                  <wp:extent cx="2466975" cy="1190625"/>
                  <wp:effectExtent l="0" t="0" r="9525" b="9525"/>
                  <wp:docPr id="1" name="Slika 1" descr="Logo_EKP_strukturni_in_investicijski_skladi_SLO_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EKP_strukturni_in_investicijski_skladi_SLO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1E0" w:rsidRPr="00BC35A5" w:rsidRDefault="00F641E0" w:rsidP="00A05C68">
            <w:pPr>
              <w:widowControl w:val="0"/>
              <w:suppressAutoHyphens/>
              <w:jc w:val="both"/>
              <w:rPr>
                <w:rFonts w:ascii="Arial Narrow" w:hAnsi="Arial Narrow"/>
                <w:kern w:val="1"/>
              </w:rPr>
            </w:pPr>
          </w:p>
          <w:p w:rsidR="00F641E0" w:rsidRPr="00BC35A5" w:rsidRDefault="00F641E0" w:rsidP="00A05C68">
            <w:pPr>
              <w:widowControl w:val="0"/>
              <w:suppressAutoHyphens/>
              <w:jc w:val="both"/>
              <w:rPr>
                <w:rFonts w:ascii="Arial Narrow" w:hAnsi="Arial Narrow"/>
                <w:kern w:val="1"/>
              </w:rPr>
            </w:pPr>
          </w:p>
        </w:tc>
      </w:tr>
    </w:tbl>
    <w:p w:rsidR="009B153D" w:rsidRDefault="001B53D5">
      <w:pPr>
        <w:pStyle w:val="Corp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1B53D5">
        <w:rPr>
          <w:rFonts w:ascii="Calibri" w:eastAsia="Calibri" w:hAnsi="Calibri" w:cs="Calibri"/>
          <w:b/>
          <w:bCs/>
          <w:i/>
          <w:iCs/>
          <w:color w:val="20124D"/>
          <w:sz w:val="36"/>
          <w:szCs w:val="36"/>
          <w:u w:color="20124D"/>
          <w:lang w:val="it-IT"/>
        </w:rPr>
        <w:t>SFIDA E OPPORTUNITÀ PER L'INNOVAZIONE DIDATTICA</w:t>
      </w:r>
      <w:r w:rsidR="0095735A">
        <w:rPr>
          <w:rFonts w:ascii="Calibri" w:eastAsia="Calibri" w:hAnsi="Calibri" w:cs="Calibri"/>
          <w:b/>
          <w:bCs/>
          <w:i/>
          <w:iCs/>
          <w:color w:val="20124D"/>
          <w:sz w:val="36"/>
          <w:szCs w:val="36"/>
          <w:u w:color="20124D"/>
          <w:lang w:val="it-IT"/>
        </w:rPr>
        <w:t xml:space="preserve"> 2</w:t>
      </w:r>
    </w:p>
    <w:p w:rsidR="009B153D" w:rsidRDefault="009B153D">
      <w:pPr>
        <w:pStyle w:val="Corp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GoBack"/>
      <w:bookmarkEnd w:id="0"/>
    </w:p>
    <w:p w:rsidR="0095735A" w:rsidRPr="0095735A" w:rsidRDefault="0095735A" w:rsidP="0095735A">
      <w:pPr>
        <w:spacing w:before="200" w:line="276" w:lineRule="auto"/>
        <w:jc w:val="both"/>
        <w:rPr>
          <w:rFonts w:ascii="Roboto" w:eastAsia="Roboto" w:hAnsi="Roboto" w:cs="Roboto"/>
          <w:b/>
          <w:sz w:val="40"/>
          <w:szCs w:val="40"/>
          <w:lang w:val="it-IT"/>
        </w:rPr>
      </w:pPr>
      <w:r w:rsidRPr="0095735A">
        <w:rPr>
          <w:rFonts w:ascii="Roboto" w:eastAsia="Roboto" w:hAnsi="Roboto" w:cs="Roboto"/>
          <w:b/>
          <w:color w:val="000000"/>
          <w:sz w:val="40"/>
          <w:szCs w:val="40"/>
          <w:lang w:val="it-IT"/>
        </w:rPr>
        <w:t>I</w:t>
      </w:r>
      <w:r w:rsidRPr="0095735A">
        <w:rPr>
          <w:rFonts w:ascii="Roboto" w:eastAsia="Roboto" w:hAnsi="Roboto" w:cs="Roboto"/>
          <w:b/>
          <w:sz w:val="40"/>
          <w:szCs w:val="40"/>
          <w:lang w:val="it-IT"/>
        </w:rPr>
        <w:t>l contesto</w:t>
      </w:r>
    </w:p>
    <w:p w:rsidR="0095735A" w:rsidRPr="0095735A" w:rsidRDefault="0095735A" w:rsidP="0095735A">
      <w:pPr>
        <w:spacing w:before="200" w:line="276" w:lineRule="auto"/>
        <w:jc w:val="both"/>
        <w:rPr>
          <w:rFonts w:ascii="Roboto" w:eastAsia="Roboto" w:hAnsi="Roboto" w:cs="Roboto"/>
          <w:lang w:val="it-IT"/>
        </w:rPr>
      </w:pPr>
      <w:r w:rsidRPr="0095735A">
        <w:rPr>
          <w:rFonts w:ascii="Roboto" w:eastAsia="Roboto" w:hAnsi="Roboto" w:cs="Roboto"/>
          <w:lang w:val="it-IT"/>
        </w:rPr>
        <w:t>“La competenza digitale presuppone l'interesse per le tecnologie digitali e il loro utilizzo con dimestichezza e spirito critico e responsabile per apprendere, lavorare e partecipare alla società.” (Quadro di riferimento Europeo - Raccomandazione del Consiglio relativa alle competenze chiave per l'apprendimento permanente, 23 maggio 2018)</w:t>
      </w:r>
    </w:p>
    <w:p w:rsidR="0095735A" w:rsidRPr="0095735A" w:rsidRDefault="0095735A" w:rsidP="0095735A">
      <w:pPr>
        <w:spacing w:line="276" w:lineRule="auto"/>
        <w:jc w:val="both"/>
        <w:rPr>
          <w:rFonts w:ascii="Roboto" w:eastAsia="Roboto" w:hAnsi="Roboto" w:cs="Roboto"/>
          <w:lang w:val="it-IT"/>
        </w:rPr>
      </w:pPr>
      <w:r w:rsidRPr="0095735A">
        <w:rPr>
          <w:rFonts w:ascii="Roboto" w:eastAsia="Roboto" w:hAnsi="Roboto" w:cs="Roboto"/>
          <w:lang w:val="it-IT"/>
        </w:rPr>
        <w:t>Il corso, rivolto ai docenti che hanno già acquisito una competenza di base nell’utilizzo dello strumento tecnologico, vuole approfondire le possibilità offerte dall’integrazione del digitale in una didattica attiva: favorire la comunicazione, la collaborazione e la condivisione, aumentare la creatività e offrire nuovi stimoli agli studenti per diventare protagonisti del loro processo di apprendimento.</w:t>
      </w:r>
    </w:p>
    <w:p w:rsidR="0095735A" w:rsidRPr="0095735A" w:rsidRDefault="0095735A" w:rsidP="0095735A">
      <w:pPr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:rsidR="0095735A" w:rsidRPr="0095735A" w:rsidRDefault="0095735A" w:rsidP="0095735A">
      <w:pPr>
        <w:keepNext/>
        <w:keepLines/>
        <w:spacing w:before="360" w:after="120" w:line="276" w:lineRule="auto"/>
        <w:rPr>
          <w:rFonts w:ascii="Roboto" w:eastAsia="Roboto" w:hAnsi="Roboto" w:cs="Roboto"/>
          <w:b/>
          <w:color w:val="000000"/>
          <w:sz w:val="40"/>
          <w:szCs w:val="40"/>
          <w:lang w:val="it-IT"/>
        </w:rPr>
      </w:pPr>
      <w:r w:rsidRPr="0095735A">
        <w:rPr>
          <w:rFonts w:ascii="Roboto" w:eastAsia="Roboto" w:hAnsi="Roboto" w:cs="Roboto"/>
          <w:b/>
          <w:color w:val="000000"/>
          <w:sz w:val="40"/>
          <w:szCs w:val="40"/>
          <w:lang w:val="it-IT"/>
        </w:rPr>
        <w:t>Obiettivi</w:t>
      </w:r>
    </w:p>
    <w:p w:rsidR="0095735A" w:rsidRPr="0095735A" w:rsidRDefault="0095735A" w:rsidP="0095735A">
      <w:pPr>
        <w:spacing w:line="276" w:lineRule="auto"/>
        <w:jc w:val="both"/>
        <w:rPr>
          <w:rFonts w:ascii="Roboto" w:eastAsia="Roboto" w:hAnsi="Roboto" w:cs="Roboto"/>
          <w:color w:val="000000"/>
          <w:lang w:val="it-IT"/>
        </w:rPr>
      </w:pPr>
      <w:r w:rsidRPr="0095735A">
        <w:rPr>
          <w:rFonts w:ascii="Roboto" w:eastAsia="Roboto" w:hAnsi="Roboto" w:cs="Roboto"/>
          <w:lang w:val="it-IT"/>
        </w:rPr>
        <w:t>Favorire la progettazione e la sperimentazione in</w:t>
      </w:r>
      <w:r w:rsidRPr="0095735A">
        <w:rPr>
          <w:rFonts w:ascii="Roboto" w:eastAsia="Roboto" w:hAnsi="Roboto" w:cs="Roboto"/>
          <w:color w:val="000000"/>
          <w:lang w:val="it-IT"/>
        </w:rPr>
        <w:t xml:space="preserve"> percorsi didattici per la costruzione di competenze</w:t>
      </w:r>
      <w:r w:rsidRPr="0095735A">
        <w:rPr>
          <w:rFonts w:ascii="Roboto" w:eastAsia="Roboto" w:hAnsi="Roboto" w:cs="Roboto"/>
          <w:lang w:val="it-IT"/>
        </w:rPr>
        <w:t>:</w:t>
      </w:r>
    </w:p>
    <w:p w:rsidR="0095735A" w:rsidRPr="0095735A" w:rsidRDefault="0095735A" w:rsidP="0095735A">
      <w:pPr>
        <w:numPr>
          <w:ilvl w:val="0"/>
          <w:numId w:val="8"/>
        </w:numPr>
        <w:pBdr>
          <w:bar w:val="none" w:sz="0" w:color="auto"/>
        </w:pBdr>
        <w:spacing w:line="276" w:lineRule="auto"/>
        <w:jc w:val="both"/>
        <w:rPr>
          <w:rFonts w:ascii="Roboto" w:eastAsia="Roboto" w:hAnsi="Roboto" w:cs="Roboto"/>
          <w:color w:val="000000"/>
          <w:lang w:val="it-IT"/>
        </w:rPr>
      </w:pPr>
      <w:r w:rsidRPr="0095735A">
        <w:rPr>
          <w:rFonts w:ascii="Roboto" w:eastAsia="Roboto" w:hAnsi="Roboto" w:cs="Roboto"/>
          <w:lang w:val="it-IT"/>
        </w:rPr>
        <w:t>Integrare l’uso della tecnologia nei percorsi didattici, disciplinari e interdisciplinari</w:t>
      </w:r>
    </w:p>
    <w:p w:rsidR="0095735A" w:rsidRPr="0095735A" w:rsidRDefault="0095735A" w:rsidP="0095735A">
      <w:pPr>
        <w:numPr>
          <w:ilvl w:val="0"/>
          <w:numId w:val="8"/>
        </w:numPr>
        <w:pBdr>
          <w:bar w:val="none" w:sz="0" w:color="auto"/>
        </w:pBdr>
        <w:spacing w:line="276" w:lineRule="auto"/>
        <w:jc w:val="both"/>
        <w:rPr>
          <w:rFonts w:ascii="Roboto" w:eastAsia="Roboto" w:hAnsi="Roboto" w:cs="Roboto"/>
          <w:color w:val="000000"/>
          <w:lang w:val="it-IT"/>
        </w:rPr>
      </w:pPr>
      <w:r w:rsidRPr="0095735A">
        <w:rPr>
          <w:rFonts w:ascii="Roboto" w:eastAsia="Roboto" w:hAnsi="Roboto" w:cs="Roboto"/>
          <w:lang w:val="it-IT"/>
        </w:rPr>
        <w:t>Conoscenza delle metodologie didattiche attive.</w:t>
      </w:r>
    </w:p>
    <w:p w:rsidR="0095735A" w:rsidRPr="0095735A" w:rsidRDefault="0095735A" w:rsidP="0095735A">
      <w:pPr>
        <w:numPr>
          <w:ilvl w:val="0"/>
          <w:numId w:val="8"/>
        </w:numPr>
        <w:pBdr>
          <w:bar w:val="none" w:sz="0" w:color="auto"/>
        </w:pBdr>
        <w:spacing w:line="276" w:lineRule="auto"/>
        <w:jc w:val="both"/>
        <w:rPr>
          <w:rFonts w:ascii="Roboto" w:eastAsia="Roboto" w:hAnsi="Roboto" w:cs="Roboto"/>
          <w:color w:val="000000"/>
          <w:lang w:val="it-IT"/>
        </w:rPr>
      </w:pPr>
      <w:r w:rsidRPr="0095735A">
        <w:rPr>
          <w:rFonts w:ascii="Roboto" w:eastAsia="Roboto" w:hAnsi="Roboto" w:cs="Roboto"/>
          <w:color w:val="000000"/>
          <w:lang w:val="it-IT"/>
        </w:rPr>
        <w:t>Riconoscere il protagonismo, la condivisione, la consapevolezza</w:t>
      </w:r>
      <w:r w:rsidRPr="0095735A">
        <w:rPr>
          <w:rFonts w:ascii="Roboto" w:eastAsia="Roboto" w:hAnsi="Roboto" w:cs="Roboto"/>
          <w:lang w:val="it-IT"/>
        </w:rPr>
        <w:t xml:space="preserve"> e l’autonomia</w:t>
      </w:r>
      <w:r w:rsidRPr="0095735A">
        <w:rPr>
          <w:rFonts w:ascii="Roboto" w:eastAsia="Roboto" w:hAnsi="Roboto" w:cs="Roboto"/>
          <w:color w:val="000000"/>
          <w:lang w:val="it-IT"/>
        </w:rPr>
        <w:t xml:space="preserve"> quali caratteristiche essenziali in un percorso per competenze.</w:t>
      </w:r>
    </w:p>
    <w:p w:rsidR="0095735A" w:rsidRPr="0095735A" w:rsidRDefault="0095735A" w:rsidP="0095735A">
      <w:pPr>
        <w:numPr>
          <w:ilvl w:val="0"/>
          <w:numId w:val="8"/>
        </w:numPr>
        <w:pBdr>
          <w:bar w:val="none" w:sz="0" w:color="auto"/>
        </w:pBdr>
        <w:spacing w:line="276" w:lineRule="auto"/>
        <w:jc w:val="both"/>
        <w:rPr>
          <w:rFonts w:ascii="Roboto" w:eastAsia="Roboto" w:hAnsi="Roboto" w:cs="Roboto"/>
          <w:color w:val="000000"/>
          <w:lang w:val="it-IT"/>
        </w:rPr>
      </w:pPr>
      <w:r w:rsidRPr="0095735A">
        <w:rPr>
          <w:rFonts w:ascii="Roboto" w:eastAsia="Roboto" w:hAnsi="Roboto" w:cs="Roboto"/>
          <w:color w:val="000000"/>
          <w:lang w:val="it-IT"/>
        </w:rPr>
        <w:t xml:space="preserve">Riconoscere e classificare le </w:t>
      </w:r>
      <w:proofErr w:type="spellStart"/>
      <w:r w:rsidRPr="0095735A">
        <w:rPr>
          <w:rFonts w:ascii="Roboto" w:eastAsia="Roboto" w:hAnsi="Roboto" w:cs="Roboto"/>
          <w:color w:val="000000"/>
          <w:lang w:val="it-IT"/>
        </w:rPr>
        <w:t>App</w:t>
      </w:r>
      <w:proofErr w:type="spellEnd"/>
      <w:r w:rsidRPr="0095735A">
        <w:rPr>
          <w:rFonts w:ascii="Roboto" w:eastAsia="Roboto" w:hAnsi="Roboto" w:cs="Roboto"/>
          <w:color w:val="000000"/>
          <w:lang w:val="it-IT"/>
        </w:rPr>
        <w:t xml:space="preserve"> e la loro funzionalità didattica.</w:t>
      </w:r>
    </w:p>
    <w:p w:rsidR="0095735A" w:rsidRPr="0095735A" w:rsidRDefault="0095735A" w:rsidP="0095735A">
      <w:pPr>
        <w:numPr>
          <w:ilvl w:val="0"/>
          <w:numId w:val="8"/>
        </w:numPr>
        <w:pBdr>
          <w:bar w:val="none" w:sz="0" w:color="auto"/>
        </w:pBdr>
        <w:spacing w:line="276" w:lineRule="auto"/>
        <w:jc w:val="both"/>
        <w:rPr>
          <w:rFonts w:ascii="Roboto" w:eastAsia="Roboto" w:hAnsi="Roboto" w:cs="Roboto"/>
          <w:lang w:val="it-IT"/>
        </w:rPr>
      </w:pPr>
      <w:r w:rsidRPr="0095735A">
        <w:rPr>
          <w:rFonts w:ascii="Roboto" w:eastAsia="Roboto" w:hAnsi="Roboto" w:cs="Roboto"/>
          <w:lang w:val="it-IT"/>
        </w:rPr>
        <w:t>Gestire le informazioni in rete: sicurezza, fonti, copyright e privacy.</w:t>
      </w:r>
    </w:p>
    <w:p w:rsidR="0095735A" w:rsidRPr="0095735A" w:rsidRDefault="0095735A" w:rsidP="0095735A">
      <w:pPr>
        <w:spacing w:line="276" w:lineRule="auto"/>
        <w:jc w:val="both"/>
        <w:rPr>
          <w:rFonts w:ascii="Roboto" w:eastAsia="Roboto" w:hAnsi="Roboto" w:cs="Roboto"/>
          <w:lang w:val="it-IT"/>
        </w:rPr>
      </w:pPr>
    </w:p>
    <w:p w:rsidR="0095735A" w:rsidRPr="0095735A" w:rsidRDefault="0095735A" w:rsidP="0095735A">
      <w:pPr>
        <w:spacing w:line="276" w:lineRule="auto"/>
        <w:jc w:val="both"/>
        <w:rPr>
          <w:rFonts w:ascii="Roboto" w:eastAsia="Roboto" w:hAnsi="Roboto" w:cs="Roboto"/>
          <w:lang w:val="it-IT"/>
        </w:rPr>
      </w:pPr>
      <w:r w:rsidRPr="0095735A">
        <w:rPr>
          <w:rFonts w:ascii="Roboto" w:eastAsia="Roboto" w:hAnsi="Roboto" w:cs="Roboto"/>
          <w:b/>
          <w:lang w:val="it-IT"/>
        </w:rPr>
        <w:t>Destinatari</w:t>
      </w:r>
      <w:r w:rsidRPr="0095735A">
        <w:rPr>
          <w:rFonts w:ascii="Roboto" w:eastAsia="Roboto" w:hAnsi="Roboto" w:cs="Roboto"/>
          <w:lang w:val="it-IT"/>
        </w:rPr>
        <w:t>: docenti di ogni ordine e grado, suddivisi in gruppi omogenei</w:t>
      </w:r>
    </w:p>
    <w:p w:rsidR="0095735A" w:rsidRPr="0095735A" w:rsidRDefault="0095735A" w:rsidP="0095735A">
      <w:pPr>
        <w:spacing w:line="276" w:lineRule="auto"/>
        <w:jc w:val="both"/>
        <w:rPr>
          <w:rFonts w:ascii="Roboto" w:eastAsia="Roboto" w:hAnsi="Roboto" w:cs="Roboto"/>
          <w:color w:val="000000"/>
          <w:lang w:val="it-IT"/>
        </w:rPr>
      </w:pPr>
    </w:p>
    <w:p w:rsidR="0095735A" w:rsidRPr="0095735A" w:rsidRDefault="0095735A" w:rsidP="0095735A">
      <w:pPr>
        <w:keepNext/>
        <w:keepLines/>
        <w:spacing w:before="360" w:after="120" w:line="276" w:lineRule="auto"/>
        <w:rPr>
          <w:rFonts w:ascii="Roboto" w:eastAsia="Roboto" w:hAnsi="Roboto" w:cs="Roboto"/>
          <w:b/>
          <w:color w:val="000000"/>
          <w:sz w:val="40"/>
          <w:szCs w:val="40"/>
        </w:rPr>
      </w:pPr>
      <w:proofErr w:type="spellStart"/>
      <w:r w:rsidRPr="0095735A">
        <w:rPr>
          <w:rFonts w:ascii="Roboto" w:eastAsia="Roboto" w:hAnsi="Roboto" w:cs="Roboto"/>
          <w:b/>
          <w:color w:val="000000"/>
          <w:sz w:val="40"/>
          <w:szCs w:val="40"/>
        </w:rPr>
        <w:t>Contenuti</w:t>
      </w:r>
      <w:proofErr w:type="spellEnd"/>
    </w:p>
    <w:p w:rsidR="0095735A" w:rsidRPr="0095735A" w:rsidRDefault="0095735A" w:rsidP="0095735A">
      <w:pPr>
        <w:numPr>
          <w:ilvl w:val="0"/>
          <w:numId w:val="7"/>
        </w:numPr>
        <w:pBdr>
          <w:bar w:val="none" w:sz="0" w:color="auto"/>
        </w:pBdr>
        <w:spacing w:line="276" w:lineRule="auto"/>
        <w:rPr>
          <w:rFonts w:ascii="Roboto" w:eastAsia="Roboto" w:hAnsi="Roboto" w:cs="Roboto"/>
          <w:lang w:val="it-IT"/>
        </w:rPr>
      </w:pPr>
      <w:r w:rsidRPr="0095735A">
        <w:rPr>
          <w:rFonts w:ascii="Roboto" w:eastAsia="Roboto" w:hAnsi="Roboto" w:cs="Roboto"/>
          <w:b/>
          <w:lang w:val="it-IT"/>
        </w:rPr>
        <w:t>Metodologie didattiche</w:t>
      </w:r>
      <w:r w:rsidRPr="0095735A">
        <w:rPr>
          <w:rFonts w:ascii="Roboto" w:eastAsia="Roboto" w:hAnsi="Roboto" w:cs="Roboto"/>
          <w:lang w:val="it-IT"/>
        </w:rPr>
        <w:t>: una panoramica tra le diverse metodologie, i vantaggi che presentano e le diverse modalità di integrazione con le tecnologie</w:t>
      </w:r>
    </w:p>
    <w:p w:rsidR="0095735A" w:rsidRPr="0095735A" w:rsidRDefault="0095735A" w:rsidP="0095735A">
      <w:pPr>
        <w:spacing w:line="276" w:lineRule="auto"/>
        <w:rPr>
          <w:rFonts w:ascii="Roboto" w:eastAsia="Roboto" w:hAnsi="Roboto" w:cs="Roboto"/>
          <w:lang w:val="it-IT"/>
        </w:rPr>
      </w:pPr>
    </w:p>
    <w:p w:rsidR="0095735A" w:rsidRPr="0095735A" w:rsidRDefault="0095735A" w:rsidP="0095735A">
      <w:pPr>
        <w:numPr>
          <w:ilvl w:val="0"/>
          <w:numId w:val="5"/>
        </w:numPr>
        <w:pBdr>
          <w:bar w:val="none" w:sz="0" w:color="auto"/>
        </w:pBdr>
        <w:spacing w:line="276" w:lineRule="auto"/>
        <w:rPr>
          <w:rFonts w:ascii="Roboto" w:eastAsia="Roboto" w:hAnsi="Roboto" w:cs="Roboto"/>
          <w:lang w:val="it-IT"/>
        </w:rPr>
      </w:pPr>
      <w:proofErr w:type="spellStart"/>
      <w:r w:rsidRPr="0095735A">
        <w:rPr>
          <w:rFonts w:ascii="Roboto" w:eastAsia="Roboto" w:hAnsi="Roboto" w:cs="Roboto"/>
          <w:b/>
          <w:lang w:val="it-IT"/>
        </w:rPr>
        <w:lastRenderedPageBreak/>
        <w:t>App</w:t>
      </w:r>
      <w:proofErr w:type="spellEnd"/>
      <w:r w:rsidRPr="0095735A">
        <w:rPr>
          <w:rFonts w:ascii="Roboto" w:eastAsia="Roboto" w:hAnsi="Roboto" w:cs="Roboto"/>
          <w:b/>
          <w:lang w:val="it-IT"/>
        </w:rPr>
        <w:t xml:space="preserve"> specifiche</w:t>
      </w:r>
      <w:r w:rsidRPr="0095735A">
        <w:rPr>
          <w:rFonts w:ascii="Roboto" w:eastAsia="Roboto" w:hAnsi="Roboto" w:cs="Roboto"/>
          <w:lang w:val="it-IT"/>
        </w:rPr>
        <w:t xml:space="preserve">: applicazioni per la creazione di spazi condivisi e/o classi virtuali in cui poter collaborare e co-creare, raccogliere materiali. </w:t>
      </w:r>
      <w:proofErr w:type="spellStart"/>
      <w:r w:rsidRPr="0095735A">
        <w:rPr>
          <w:rFonts w:ascii="Roboto" w:eastAsia="Roboto" w:hAnsi="Roboto" w:cs="Roboto"/>
          <w:lang w:val="it-IT"/>
        </w:rPr>
        <w:t>App</w:t>
      </w:r>
      <w:proofErr w:type="spellEnd"/>
      <w:r w:rsidRPr="0095735A">
        <w:rPr>
          <w:rFonts w:ascii="Roboto" w:eastAsia="Roboto" w:hAnsi="Roboto" w:cs="Roboto"/>
          <w:lang w:val="it-IT"/>
        </w:rPr>
        <w:t xml:space="preserve"> per la creazione di prodotti quali immagini interattive, video, quiz, mappe e percorsi...</w:t>
      </w:r>
    </w:p>
    <w:p w:rsidR="0095735A" w:rsidRPr="0095735A" w:rsidRDefault="0095735A" w:rsidP="0095735A">
      <w:pPr>
        <w:spacing w:line="276" w:lineRule="auto"/>
        <w:rPr>
          <w:rFonts w:ascii="Roboto" w:eastAsia="Roboto" w:hAnsi="Roboto" w:cs="Roboto"/>
          <w:b/>
          <w:lang w:val="it-IT"/>
        </w:rPr>
      </w:pPr>
    </w:p>
    <w:p w:rsidR="0095735A" w:rsidRPr="0095735A" w:rsidRDefault="0095735A" w:rsidP="0095735A">
      <w:pPr>
        <w:numPr>
          <w:ilvl w:val="0"/>
          <w:numId w:val="3"/>
        </w:numPr>
        <w:pBdr>
          <w:bar w:val="none" w:sz="0" w:color="auto"/>
        </w:pBdr>
        <w:spacing w:line="276" w:lineRule="auto"/>
        <w:rPr>
          <w:rFonts w:ascii="Roboto" w:eastAsia="Roboto" w:hAnsi="Roboto" w:cs="Roboto"/>
          <w:lang w:val="it-IT"/>
        </w:rPr>
      </w:pPr>
      <w:r w:rsidRPr="0095735A">
        <w:rPr>
          <w:rFonts w:ascii="Roboto" w:eastAsia="Roboto" w:hAnsi="Roboto" w:cs="Roboto"/>
          <w:b/>
          <w:lang w:val="it-IT"/>
        </w:rPr>
        <w:t xml:space="preserve">Risorse e materiali: </w:t>
      </w:r>
      <w:r w:rsidRPr="0095735A">
        <w:rPr>
          <w:rFonts w:ascii="Roboto" w:eastAsia="Roboto" w:hAnsi="Roboto" w:cs="Roboto"/>
          <w:lang w:val="it-IT"/>
        </w:rPr>
        <w:t xml:space="preserve">la ricerca in rete e la validazione delle fonti; le risorse aperte (OER) e le licenze creative </w:t>
      </w:r>
      <w:proofErr w:type="spellStart"/>
      <w:r w:rsidRPr="0095735A">
        <w:rPr>
          <w:rFonts w:ascii="Roboto" w:eastAsia="Roboto" w:hAnsi="Roboto" w:cs="Roboto"/>
          <w:lang w:val="it-IT"/>
        </w:rPr>
        <w:t>commons</w:t>
      </w:r>
      <w:proofErr w:type="spellEnd"/>
      <w:r w:rsidRPr="0095735A">
        <w:rPr>
          <w:rFonts w:ascii="Roboto" w:eastAsia="Roboto" w:hAnsi="Roboto" w:cs="Roboto"/>
          <w:lang w:val="it-IT"/>
        </w:rPr>
        <w:t xml:space="preserve"> per i materiali condivisi e da condividere.</w:t>
      </w:r>
    </w:p>
    <w:p w:rsidR="0095735A" w:rsidRPr="0095735A" w:rsidRDefault="0095735A" w:rsidP="0095735A">
      <w:pPr>
        <w:spacing w:line="276" w:lineRule="auto"/>
        <w:jc w:val="both"/>
        <w:rPr>
          <w:rFonts w:ascii="Roboto" w:eastAsia="Roboto" w:hAnsi="Roboto" w:cs="Roboto"/>
          <w:color w:val="000000"/>
          <w:lang w:val="it-IT"/>
        </w:rPr>
      </w:pPr>
    </w:p>
    <w:p w:rsidR="0095735A" w:rsidRPr="0095735A" w:rsidRDefault="0095735A" w:rsidP="0095735A">
      <w:pPr>
        <w:numPr>
          <w:ilvl w:val="0"/>
          <w:numId w:val="9"/>
        </w:numPr>
        <w:pBdr>
          <w:bar w:val="none" w:sz="0" w:color="auto"/>
        </w:pBdr>
        <w:spacing w:line="276" w:lineRule="auto"/>
        <w:jc w:val="both"/>
        <w:rPr>
          <w:rFonts w:ascii="Roboto" w:eastAsia="Roboto" w:hAnsi="Roboto" w:cs="Roboto"/>
          <w:lang w:val="it-IT"/>
        </w:rPr>
      </w:pPr>
      <w:r w:rsidRPr="0095735A">
        <w:rPr>
          <w:rFonts w:ascii="Roboto" w:eastAsia="Roboto" w:hAnsi="Roboto" w:cs="Roboto"/>
          <w:b/>
          <w:lang w:val="it-IT"/>
        </w:rPr>
        <w:t>Realtà aumentata:</w:t>
      </w:r>
      <w:r w:rsidRPr="0095735A">
        <w:rPr>
          <w:rFonts w:ascii="Roboto" w:eastAsia="Roboto" w:hAnsi="Roboto" w:cs="Roboto"/>
          <w:lang w:val="it-IT"/>
        </w:rPr>
        <w:t xml:space="preserve"> l</w:t>
      </w:r>
      <w:r w:rsidRPr="0095735A">
        <w:rPr>
          <w:rFonts w:ascii="Roboto" w:eastAsia="Roboto" w:hAnsi="Roboto" w:cs="Roboto"/>
          <w:color w:val="000000"/>
          <w:lang w:val="it-IT"/>
        </w:rPr>
        <w:t xml:space="preserve">a realtà aumentata parte da quello che c’è attorno a noi, esiste già, che però viene modificato con l’aggiunta di animazioni e contenuti digitali che consentono di avere una conoscenza più approfondita dell’ambiente che ci circonda. </w:t>
      </w:r>
    </w:p>
    <w:p w:rsidR="0095735A" w:rsidRPr="0095735A" w:rsidRDefault="0095735A" w:rsidP="0095735A">
      <w:pPr>
        <w:spacing w:line="276" w:lineRule="auto"/>
        <w:jc w:val="both"/>
        <w:rPr>
          <w:rFonts w:ascii="Roboto" w:eastAsia="Roboto" w:hAnsi="Roboto" w:cs="Roboto"/>
          <w:lang w:val="it-IT"/>
        </w:rPr>
      </w:pPr>
    </w:p>
    <w:p w:rsidR="0095735A" w:rsidRPr="0095735A" w:rsidRDefault="0095735A" w:rsidP="0095735A">
      <w:pPr>
        <w:numPr>
          <w:ilvl w:val="0"/>
          <w:numId w:val="4"/>
        </w:numPr>
        <w:pBdr>
          <w:bar w:val="none" w:sz="0" w:color="auto"/>
        </w:pBdr>
        <w:spacing w:line="276" w:lineRule="auto"/>
        <w:jc w:val="both"/>
        <w:rPr>
          <w:rFonts w:ascii="Roboto" w:eastAsia="Roboto" w:hAnsi="Roboto" w:cs="Roboto"/>
          <w:lang w:val="it-IT"/>
        </w:rPr>
      </w:pPr>
      <w:r w:rsidRPr="0095735A">
        <w:rPr>
          <w:rFonts w:ascii="Roboto" w:eastAsia="Roboto" w:hAnsi="Roboto" w:cs="Roboto"/>
          <w:b/>
          <w:lang w:val="it-IT"/>
        </w:rPr>
        <w:t>Realtà virtuale</w:t>
      </w:r>
      <w:r w:rsidRPr="0095735A">
        <w:rPr>
          <w:rFonts w:ascii="Roboto" w:eastAsia="Roboto" w:hAnsi="Roboto" w:cs="Roboto"/>
          <w:lang w:val="it-IT"/>
        </w:rPr>
        <w:t xml:space="preserve">: attraverso dei visori è possibile immergersi in una realtà artificiale. Attraverso applicazioni dedicate si potranno costruire tour virtuali, realizzando passeggiate </w:t>
      </w:r>
      <w:proofErr w:type="spellStart"/>
      <w:r w:rsidRPr="0095735A">
        <w:rPr>
          <w:rFonts w:ascii="Roboto" w:eastAsia="Roboto" w:hAnsi="Roboto" w:cs="Roboto"/>
          <w:lang w:val="it-IT"/>
        </w:rPr>
        <w:t>immersive</w:t>
      </w:r>
      <w:proofErr w:type="spellEnd"/>
      <w:r w:rsidRPr="0095735A">
        <w:rPr>
          <w:rFonts w:ascii="Roboto" w:eastAsia="Roboto" w:hAnsi="Roboto" w:cs="Roboto"/>
          <w:lang w:val="it-IT"/>
        </w:rPr>
        <w:t xml:space="preserve"> a cui possono essere abbinati altri elementi multimediali, quali suoni, narrazioni, immagini o testi.</w:t>
      </w:r>
    </w:p>
    <w:p w:rsidR="0095735A" w:rsidRPr="0095735A" w:rsidRDefault="0095735A" w:rsidP="0095735A">
      <w:pPr>
        <w:spacing w:line="276" w:lineRule="auto"/>
        <w:jc w:val="both"/>
        <w:rPr>
          <w:rFonts w:ascii="Roboto" w:eastAsia="Roboto" w:hAnsi="Roboto" w:cs="Roboto"/>
          <w:lang w:val="it-IT"/>
        </w:rPr>
      </w:pPr>
    </w:p>
    <w:p w:rsidR="0095735A" w:rsidRDefault="0095735A" w:rsidP="0095735A">
      <w:pPr>
        <w:numPr>
          <w:ilvl w:val="0"/>
          <w:numId w:val="6"/>
        </w:numPr>
        <w:pBdr>
          <w:bar w:val="none" w:sz="0" w:color="auto"/>
        </w:pBdr>
        <w:spacing w:line="276" w:lineRule="auto"/>
        <w:jc w:val="both"/>
        <w:rPr>
          <w:rFonts w:ascii="Roboto" w:eastAsia="Roboto" w:hAnsi="Roboto" w:cs="Roboto"/>
          <w:lang w:val="it-IT"/>
        </w:rPr>
      </w:pPr>
      <w:r w:rsidRPr="0095735A">
        <w:rPr>
          <w:rFonts w:ascii="Roboto" w:eastAsia="Roboto" w:hAnsi="Roboto" w:cs="Roboto"/>
          <w:b/>
          <w:lang w:val="it-IT"/>
        </w:rPr>
        <w:t>STEM (</w:t>
      </w:r>
      <w:r w:rsidRPr="0095735A">
        <w:rPr>
          <w:rFonts w:ascii="Roboto" w:eastAsia="Roboto" w:hAnsi="Roboto" w:cs="Roboto"/>
          <w:b/>
          <w:i/>
          <w:color w:val="212121"/>
          <w:lang w:val="it-IT"/>
        </w:rPr>
        <w:t xml:space="preserve">Science, Technology, </w:t>
      </w:r>
      <w:proofErr w:type="spellStart"/>
      <w:r w:rsidRPr="0095735A">
        <w:rPr>
          <w:rFonts w:ascii="Roboto" w:eastAsia="Roboto" w:hAnsi="Roboto" w:cs="Roboto"/>
          <w:b/>
          <w:i/>
          <w:color w:val="212121"/>
          <w:lang w:val="it-IT"/>
        </w:rPr>
        <w:t>Engineering</w:t>
      </w:r>
      <w:proofErr w:type="spellEnd"/>
      <w:r w:rsidRPr="0095735A">
        <w:rPr>
          <w:rFonts w:ascii="Roboto" w:eastAsia="Roboto" w:hAnsi="Roboto" w:cs="Roboto"/>
          <w:b/>
          <w:i/>
          <w:color w:val="212121"/>
          <w:lang w:val="it-IT"/>
        </w:rPr>
        <w:t xml:space="preserve"> and </w:t>
      </w:r>
      <w:proofErr w:type="spellStart"/>
      <w:r w:rsidRPr="0095735A">
        <w:rPr>
          <w:rFonts w:ascii="Roboto" w:eastAsia="Roboto" w:hAnsi="Roboto" w:cs="Roboto"/>
          <w:b/>
          <w:i/>
          <w:color w:val="212121"/>
          <w:lang w:val="it-IT"/>
        </w:rPr>
        <w:t>Mathematics</w:t>
      </w:r>
      <w:proofErr w:type="spellEnd"/>
      <w:r w:rsidRPr="0095735A">
        <w:rPr>
          <w:rFonts w:ascii="Roboto" w:eastAsia="Roboto" w:hAnsi="Roboto" w:cs="Roboto"/>
          <w:b/>
          <w:i/>
          <w:color w:val="212121"/>
          <w:lang w:val="it-IT"/>
        </w:rPr>
        <w:t>)</w:t>
      </w:r>
      <w:r w:rsidRPr="0095735A">
        <w:rPr>
          <w:rFonts w:ascii="Roboto" w:eastAsia="Roboto" w:hAnsi="Roboto" w:cs="Roboto"/>
          <w:lang w:val="it-IT"/>
        </w:rPr>
        <w:t xml:space="preserve"> attività laboratoriali spendibili in classe, attraverso applicazioni dedicate e un approccio che offre la possibilità di risolvere problemi in modo creativo.</w:t>
      </w:r>
    </w:p>
    <w:p w:rsidR="0095735A" w:rsidRPr="0095735A" w:rsidRDefault="0095735A" w:rsidP="0095735A">
      <w:pPr>
        <w:pBdr>
          <w:bar w:val="none" w:sz="0" w:color="auto"/>
        </w:pBdr>
        <w:spacing w:line="276" w:lineRule="auto"/>
        <w:ind w:left="720"/>
        <w:jc w:val="both"/>
        <w:rPr>
          <w:rFonts w:ascii="Roboto" w:eastAsia="Roboto" w:hAnsi="Roboto" w:cs="Roboto"/>
          <w:lang w:val="it-IT"/>
        </w:rPr>
      </w:pPr>
    </w:p>
    <w:p w:rsidR="0095735A" w:rsidRPr="0095735A" w:rsidRDefault="0095735A" w:rsidP="0095735A">
      <w:pPr>
        <w:keepNext/>
        <w:keepLines/>
        <w:spacing w:before="360" w:after="120" w:line="276" w:lineRule="auto"/>
        <w:rPr>
          <w:rFonts w:ascii="Roboto" w:eastAsia="Roboto" w:hAnsi="Roboto" w:cs="Roboto"/>
          <w:b/>
          <w:sz w:val="40"/>
          <w:szCs w:val="40"/>
          <w:lang w:val="it-IT"/>
        </w:rPr>
      </w:pPr>
      <w:r w:rsidRPr="0095735A">
        <w:rPr>
          <w:rFonts w:ascii="Roboto" w:eastAsia="Roboto" w:hAnsi="Roboto" w:cs="Roboto"/>
          <w:b/>
          <w:color w:val="000000"/>
          <w:sz w:val="40"/>
          <w:szCs w:val="40"/>
          <w:lang w:val="it-IT"/>
        </w:rPr>
        <w:t>Prodotto attes</w:t>
      </w:r>
      <w:r w:rsidRPr="0095735A">
        <w:rPr>
          <w:rFonts w:ascii="Roboto" w:eastAsia="Roboto" w:hAnsi="Roboto" w:cs="Roboto"/>
          <w:b/>
          <w:sz w:val="40"/>
          <w:szCs w:val="40"/>
          <w:lang w:val="it-IT"/>
        </w:rPr>
        <w:t>o</w:t>
      </w:r>
    </w:p>
    <w:p w:rsidR="0095735A" w:rsidRPr="0095735A" w:rsidRDefault="0095735A" w:rsidP="0095735A">
      <w:pPr>
        <w:spacing w:line="276" w:lineRule="auto"/>
        <w:jc w:val="both"/>
        <w:rPr>
          <w:rFonts w:ascii="Roboto" w:eastAsia="Roboto" w:hAnsi="Roboto" w:cs="Roboto"/>
          <w:color w:val="FF0000"/>
          <w:lang w:val="it-IT"/>
        </w:rPr>
      </w:pPr>
      <w:r w:rsidRPr="0095735A">
        <w:rPr>
          <w:rFonts w:ascii="Roboto" w:eastAsia="Roboto" w:hAnsi="Roboto" w:cs="Roboto"/>
          <w:lang w:val="it-IT"/>
        </w:rPr>
        <w:t>Creazione di un sito web in cui saranno raccolte le attività svolte e i prodotti realizzati durante le ore del corso. I materiali saranno punto di partenza per una didattica che integra il digitale nella progettazione in linea con le raccomandazioni europee.</w:t>
      </w:r>
    </w:p>
    <w:p w:rsidR="009B153D" w:rsidRDefault="009B153D">
      <w:pPr>
        <w:pStyle w:val="Corpo"/>
        <w:rPr>
          <w:rFonts w:ascii="Calibri" w:eastAsia="Calibri" w:hAnsi="Calibri" w:cs="Calibri"/>
          <w:sz w:val="28"/>
          <w:szCs w:val="28"/>
        </w:rPr>
      </w:pPr>
    </w:p>
    <w:sectPr w:rsidR="009B153D">
      <w:headerReference w:type="default" r:id="rId10"/>
      <w:footerReference w:type="default" r:id="rId11"/>
      <w:pgSz w:w="11900" w:h="16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37" w:rsidRDefault="00910C37">
      <w:r>
        <w:separator/>
      </w:r>
    </w:p>
  </w:endnote>
  <w:endnote w:type="continuationSeparator" w:id="0">
    <w:p w:rsidR="00910C37" w:rsidRDefault="0091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3D" w:rsidRDefault="009B153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37" w:rsidRDefault="00910C37">
      <w:r>
        <w:separator/>
      </w:r>
    </w:p>
  </w:footnote>
  <w:footnote w:type="continuationSeparator" w:id="0">
    <w:p w:rsidR="00910C37" w:rsidRDefault="00910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3D" w:rsidRDefault="009B153D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DDC"/>
    <w:multiLevelType w:val="multilevel"/>
    <w:tmpl w:val="28546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0C051D"/>
    <w:multiLevelType w:val="multilevel"/>
    <w:tmpl w:val="A7841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6D5827"/>
    <w:multiLevelType w:val="multilevel"/>
    <w:tmpl w:val="50E01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A8172D"/>
    <w:multiLevelType w:val="multilevel"/>
    <w:tmpl w:val="86108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EC1BCD"/>
    <w:multiLevelType w:val="hybridMultilevel"/>
    <w:tmpl w:val="8B387CAE"/>
    <w:numStyleLink w:val="Puntielenco"/>
  </w:abstractNum>
  <w:abstractNum w:abstractNumId="5" w15:restartNumberingAfterBreak="0">
    <w:nsid w:val="4938234D"/>
    <w:multiLevelType w:val="multilevel"/>
    <w:tmpl w:val="ED52F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D52963"/>
    <w:multiLevelType w:val="multilevel"/>
    <w:tmpl w:val="0AD25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AB7F15"/>
    <w:multiLevelType w:val="multilevel"/>
    <w:tmpl w:val="37B48026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0DC75BE"/>
    <w:multiLevelType w:val="hybridMultilevel"/>
    <w:tmpl w:val="8B387CAE"/>
    <w:styleLink w:val="Puntielenco"/>
    <w:lvl w:ilvl="0" w:tplc="BFDC0D9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127DE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BC36A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8C1A6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AE219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2284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EEEE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58BF6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36617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3D"/>
    <w:rsid w:val="00143BB7"/>
    <w:rsid w:val="001B53D5"/>
    <w:rsid w:val="001B55A7"/>
    <w:rsid w:val="00910C37"/>
    <w:rsid w:val="0095735A"/>
    <w:rsid w:val="009B153D"/>
    <w:rsid w:val="009F70FE"/>
    <w:rsid w:val="00B55715"/>
    <w:rsid w:val="00BB5E5A"/>
    <w:rsid w:val="00F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8D9BA-D183-43C5-97D5-90B3E04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Intestazione2">
    <w:name w:val="Intestazione 2"/>
    <w:next w:val="Corpo"/>
    <w:pPr>
      <w:keepNext/>
      <w:keepLines/>
      <w:spacing w:before="360" w:after="120" w:line="276" w:lineRule="auto"/>
    </w:pPr>
    <w:rPr>
      <w:rFonts w:ascii="Arial" w:hAnsi="Arial" w:cs="Arial Unicode MS"/>
      <w:color w:val="000000"/>
      <w:sz w:val="32"/>
      <w:szCs w:val="32"/>
      <w:u w:color="000000"/>
      <w:lang w:val="it-IT"/>
    </w:rPr>
  </w:style>
  <w:style w:type="numbering" w:customStyle="1" w:styleId="Puntielenco">
    <w:name w:val="Punti elenco"/>
    <w:pPr>
      <w:numPr>
        <w:numId w:val="1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55A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55A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RS za šolstvo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 Burra</dc:creator>
  <cp:lastModifiedBy>Aleksandro Burra</cp:lastModifiedBy>
  <cp:revision>2</cp:revision>
  <dcterms:created xsi:type="dcterms:W3CDTF">2019-05-03T05:57:00Z</dcterms:created>
  <dcterms:modified xsi:type="dcterms:W3CDTF">2019-05-03T05:57:00Z</dcterms:modified>
</cp:coreProperties>
</file>